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ОБЩЕСТВО С ОГРАННИЧЕННОИ ОТВЕТСТВЕННОСТЬЮ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«ЦЕНТР РАЗВИТИЕ ОБРАЗОВАНИЕ СТАНОВЛЕНИЕ ТВОРЧЕСТВО»</w:t>
      </w:r>
      <w:bookmarkEnd w:id="0"/>
      <w:bookmarkEnd w:id="1"/>
    </w:p>
    <w:p>
      <w:pPr>
        <w:pStyle w:val="Style10"/>
        <w:keepNext w:val="0"/>
        <w:keepLines w:val="0"/>
        <w:widowControl w:val="0"/>
        <w:shd w:val="clear" w:color="auto" w:fill="auto"/>
        <w:tabs>
          <w:tab w:pos="8456" w:val="left"/>
        </w:tabs>
        <w:bidi w:val="0"/>
        <w:spacing w:before="0" w:after="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117105, г. Москва, ш. Варшавское, д. 9, стр. 1Б, эт. 1, помеш. IX. оф. 27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"mailto:info@roctik.ru"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info@roctik.ru</w:t>
      </w:r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underscore" w:pos="4167" w:val="left"/>
          <w:tab w:leader="underscore" w:pos="8456" w:val="left"/>
        </w:tabs>
        <w:bidi w:val="0"/>
        <w:spacing w:before="0" w:after="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тел/. +71920) 281-74-04</w:t>
        <w:tab/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http: //www.roctik.ru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ОГРН 1177746407717 ИНН 7726401397 КПП 772601001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500" w:firstLine="0"/>
        <w:jc w:val="righ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12700</wp:posOffset>
                </wp:positionV>
                <wp:extent cx="670560" cy="2012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75pt;margin-top:1.pt;width:52.799999999999997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 Москва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09 августа 2023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302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 вводе объекта информатизации - «Информационная система персональных данных</w:t>
        <w:br/>
        <w:t>Общества с Ограниченной Ответственностью «Центр развитие образование становление</w:t>
        <w:br/>
        <w:t>творчество» для подключения к защищенной сети передачи данных № 3608» в</w:t>
        <w:br/>
        <w:t>эксплуатацию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76" w:lineRule="auto"/>
        <w:ind w:left="0" w:right="0" w:firstLine="5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соответствие с ГОСТ 34.601-90 «Информационная технология. Комплекс стандартов на автоматизированные системы. Автоматизированные системы. Стадии создания», а также на основании Акта «О вводе объекта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в эксплуатацию»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76" w:lineRule="auto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Ввести в эксплуатацию объект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 с 09 августа 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76" w:lineRule="auto"/>
        <w:ind w:left="0" w:right="0" w:firstLine="580"/>
        <w:jc w:val="left"/>
        <w:rPr>
          <w:sz w:val="24"/>
          <w:szCs w:val="24"/>
        </w:rPr>
      </w:pPr>
      <w:r>
        <w:drawing>
          <wp:anchor distT="0" distB="0" distL="1264920" distR="0" simplePos="0" relativeHeight="125829380" behindDoc="0" locked="0" layoutInCell="1" allowOverlap="1">
            <wp:simplePos x="0" y="0"/>
            <wp:positionH relativeFrom="page">
              <wp:posOffset>3448685</wp:posOffset>
            </wp:positionH>
            <wp:positionV relativeFrom="margin">
              <wp:posOffset>6446520</wp:posOffset>
            </wp:positionV>
            <wp:extent cx="1999615" cy="1432560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99615" cy="14325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2183765</wp:posOffset>
                </wp:positionH>
                <wp:positionV relativeFrom="margin">
                  <wp:posOffset>6668770</wp:posOffset>
                </wp:positionV>
                <wp:extent cx="1316990" cy="20447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Генеральный дирет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71.94999999999999pt;margin-top:525.10000000000002pt;width:103.7pt;height:16.1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Генеральный дирет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margin">
                  <wp:posOffset>6666230</wp:posOffset>
                </wp:positionV>
                <wp:extent cx="951230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12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Лопатин А. В.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6.60000000000002pt;margin-top:524.89999999999998pt;width:74.900000000000006pt;height:15.85pt;z-index:-12582937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Лопатин А. В.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Приказа оставляю за собой.</w:t>
      </w:r>
    </w:p>
    <w:sectPr>
      <w:footnotePr>
        <w:pos w:val="pageBottom"/>
        <w:numFmt w:val="decimal"/>
        <w:numRestart w:val="continuous"/>
      </w:footnotePr>
      <w:pgSz w:w="11900" w:h="16840"/>
      <w:pgMar w:top="1091" w:left="1077" w:right="541" w:bottom="1590" w:header="663" w:footer="1162" w:gutter="0"/>
      <w:pgNumType w:start="1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4">
    <w:name w:val="Заголовок №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